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040901.xml.htm"/>
      <w:bookmarkStart w:id="1" w:name="ksform409152026_04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FORMELA JEAN FRANCOIS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792"/>
        <w:gridCol w:w="114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13.99</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672,498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13.99</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139,252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31,888</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14.12</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640,610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6,602</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14.12</w:t>
            </w:r>
            <w:r>
              <w:rPr>
                <w:rFonts w:ascii="Times;serif" w:hAnsi="Times;serif"/>
                <w:color w:val="008000"/>
                <w:position w:val="7"/>
                <w:sz w:val="16"/>
                <w:sz w:val="20"/>
                <w:shd w:fill="FFFFFF" w:val="clear"/>
              </w:rPr>
              <w:t>(5)</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132,650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on April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$13.95 to $14.02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Atlas Venture Fund XI, L.P. ("Atlas XI"). Atlas Venture Associates XI, L.P. ("AVA XI LP") is the general partner of Atlas XI. Atlas Venture Associates XI, LLC ("AVA XI LLC") is the general partner of AVA XI LP. The Reporting Person is a member of AVA XI LLC and disclaims Section 16 beneficial ownership of such shares,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shares,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$13.95 to $14.59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30575"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4821</Characters>
  <CharactersWithSpaces>5638</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